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24" w:rsidRPr="00066F24" w:rsidRDefault="00066F24" w:rsidP="00066F24">
      <w:pPr>
        <w:spacing w:before="100" w:beforeAutospacing="1" w:after="100" w:afterAutospacing="1"/>
        <w:outlineLvl w:val="0"/>
        <w:rPr>
          <w:rFonts w:ascii="Times" w:eastAsia="Times New Roman" w:hAnsi="Times" w:cs="Times New Roman"/>
          <w:b/>
          <w:bCs/>
          <w:kern w:val="36"/>
          <w:sz w:val="48"/>
          <w:szCs w:val="48"/>
          <w:lang w:val="fr-CH" w:eastAsia="fr-FR"/>
        </w:rPr>
      </w:pPr>
      <w:r w:rsidRPr="00066F24">
        <w:rPr>
          <w:rFonts w:ascii="Times" w:eastAsia="Times New Roman" w:hAnsi="Times" w:cs="Times New Roman"/>
          <w:b/>
          <w:bCs/>
          <w:kern w:val="36"/>
          <w:sz w:val="48"/>
          <w:szCs w:val="48"/>
          <w:lang w:val="fr-CH" w:eastAsia="fr-FR"/>
        </w:rPr>
        <w:t>Prix Latsis universitaires</w:t>
      </w:r>
      <w:r>
        <w:rPr>
          <w:rFonts w:ascii="Times" w:eastAsia="Times New Roman" w:hAnsi="Times" w:cs="Times New Roman"/>
          <w:b/>
          <w:bCs/>
          <w:kern w:val="36"/>
          <w:sz w:val="48"/>
          <w:szCs w:val="48"/>
          <w:lang w:val="fr-CH" w:eastAsia="fr-FR"/>
        </w:rPr>
        <w:t xml:space="preserve"> et conférence de Jacques Attali sur « Peut-on mettre l’intelligence artificielle au service de l’humanité ?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Arial" w:hAnsi="Arial" w:cs="Arial"/>
          <w:lang w:val="fr-CH" w:eastAsia="fr-FR"/>
        </w:rPr>
        <w:t>Créée en 1975</w:t>
      </w:r>
      <w:r w:rsidRPr="00066F24">
        <w:rPr>
          <w:rFonts w:ascii="Arial" w:hAnsi="Arial" w:cs="Arial"/>
          <w:i/>
          <w:iCs/>
          <w:lang w:val="fr-CH" w:eastAsia="fr-FR"/>
        </w:rPr>
        <w:t xml:space="preserve">, </w:t>
      </w:r>
      <w:hyperlink r:id="rId5" w:history="1">
        <w:r w:rsidRPr="00066F24">
          <w:rPr>
            <w:rFonts w:ascii="Arial" w:hAnsi="Arial" w:cs="Arial"/>
            <w:color w:val="0000FF"/>
            <w:u w:val="single"/>
            <w:lang w:val="fr-CH" w:eastAsia="fr-FR"/>
          </w:rPr>
          <w:t>l</w:t>
        </w:r>
      </w:hyperlink>
      <w:hyperlink r:id="rId6" w:history="1">
        <w:r w:rsidRPr="00066F24">
          <w:rPr>
            <w:rFonts w:ascii="Arial" w:hAnsi="Arial" w:cs="Arial"/>
            <w:color w:val="0000FF"/>
            <w:u w:val="single"/>
            <w:lang w:val="fr-CH" w:eastAsia="fr-FR"/>
          </w:rPr>
          <w:t>a</w:t>
        </w:r>
      </w:hyperlink>
      <w:hyperlink r:id="rId7" w:history="1">
        <w:r w:rsidRPr="00066F24">
          <w:rPr>
            <w:rFonts w:ascii="Arial" w:hAnsi="Arial" w:cs="Arial"/>
            <w:i/>
            <w:iCs/>
            <w:color w:val="0000FF"/>
            <w:u w:val="single"/>
            <w:lang w:val="fr-CH" w:eastAsia="fr-FR"/>
          </w:rPr>
          <w:t xml:space="preserve"> Fondation Latsis</w:t>
        </w:r>
      </w:hyperlink>
      <w:r w:rsidRPr="00066F24">
        <w:rPr>
          <w:rFonts w:ascii="Arial" w:hAnsi="Arial" w:cs="Arial"/>
          <w:i/>
          <w:iCs/>
          <w:lang w:val="fr-CH" w:eastAsia="fr-FR"/>
        </w:rPr>
        <w:t xml:space="preserve"> </w:t>
      </w:r>
      <w:r w:rsidRPr="00066F24">
        <w:rPr>
          <w:rFonts w:ascii="Arial" w:hAnsi="Arial" w:cs="Arial"/>
          <w:lang w:val="fr-CH" w:eastAsia="fr-FR"/>
        </w:rPr>
        <w:t>a instauré</w:t>
      </w:r>
      <w:r w:rsidRPr="00066F24">
        <w:rPr>
          <w:rFonts w:ascii="Arial" w:hAnsi="Arial" w:cs="Arial"/>
          <w:i/>
          <w:iCs/>
          <w:lang w:val="fr-CH" w:eastAsia="fr-FR"/>
        </w:rPr>
        <w:t xml:space="preserve"> les Prix Latsis </w:t>
      </w:r>
      <w:r w:rsidRPr="00066F24">
        <w:rPr>
          <w:rFonts w:ascii="Arial" w:hAnsi="Arial" w:cs="Arial"/>
          <w:lang w:val="fr-CH" w:eastAsia="fr-FR"/>
        </w:rPr>
        <w:t>en Suisse dès 1983</w:t>
      </w:r>
      <w:r w:rsidRPr="00066F24">
        <w:rPr>
          <w:rFonts w:ascii="Arial" w:hAnsi="Arial" w:cs="Arial"/>
          <w:i/>
          <w:iCs/>
          <w:lang w:val="fr-CH" w:eastAsia="fr-FR"/>
        </w:rPr>
        <w:t xml:space="preserve">. </w:t>
      </w:r>
      <w:r w:rsidRPr="00066F24">
        <w:rPr>
          <w:rFonts w:ascii="Arial" w:hAnsi="Arial" w:cs="Arial"/>
          <w:lang w:val="fr-CH" w:eastAsia="fr-FR"/>
        </w:rPr>
        <w:t>Elle attribue annuellement les</w:t>
      </w:r>
      <w:r w:rsidRPr="00066F24">
        <w:rPr>
          <w:rFonts w:ascii="Arial" w:hAnsi="Arial" w:cs="Arial"/>
          <w:i/>
          <w:iCs/>
          <w:lang w:val="fr-CH" w:eastAsia="fr-FR"/>
        </w:rPr>
        <w:t xml:space="preserve"> Prix Latsis Universitaires. </w:t>
      </w:r>
      <w:r w:rsidRPr="00066F24">
        <w:rPr>
          <w:rFonts w:ascii="Arial" w:hAnsi="Arial" w:cs="Arial"/>
          <w:lang w:val="fr-CH" w:eastAsia="fr-FR"/>
        </w:rPr>
        <w:t>Ces prix ont pour but d’apporter aux jeunes chercheuses et chercheurs un encouragement et une récompense en reconnaissance de contributions scientifiques et technologiques importantes et prometteuses, effectuées en Suisse</w:t>
      </w:r>
      <w:r w:rsidRPr="00066F24">
        <w:rPr>
          <w:rFonts w:ascii="Arial" w:hAnsi="Arial" w:cs="Arial"/>
          <w:i/>
          <w:iCs/>
          <w:lang w:val="fr-CH" w:eastAsia="fr-FR"/>
        </w:rPr>
        <w:t xml:space="preserve">. </w:t>
      </w:r>
      <w:r w:rsidRPr="00066F24">
        <w:rPr>
          <w:rFonts w:ascii="Arial" w:hAnsi="Arial" w:cs="Arial"/>
          <w:i/>
          <w:iCs/>
          <w:lang w:val="fr-CH" w:eastAsia="fr-FR"/>
        </w:rPr>
        <w:br/>
      </w:r>
      <w:r w:rsidRPr="00066F24">
        <w:rPr>
          <w:rFonts w:ascii="Arial" w:hAnsi="Arial" w:cs="Arial"/>
          <w:lang w:val="fr-CH" w:eastAsia="fr-FR"/>
        </w:rPr>
        <w:t>Les</w:t>
      </w:r>
      <w:r w:rsidRPr="00066F24">
        <w:rPr>
          <w:rFonts w:ascii="Arial" w:hAnsi="Arial" w:cs="Arial"/>
          <w:i/>
          <w:iCs/>
          <w:lang w:val="fr-CH" w:eastAsia="fr-FR"/>
        </w:rPr>
        <w:t xml:space="preserve"> Prix Latsis Universitaires </w:t>
      </w:r>
      <w:r w:rsidRPr="00066F24">
        <w:rPr>
          <w:rFonts w:ascii="Arial" w:hAnsi="Arial" w:cs="Arial"/>
          <w:lang w:val="fr-CH" w:eastAsia="fr-FR"/>
        </w:rPr>
        <w:t>sont décernés par l’Université de Genève, l’Université de Saint-Gall, ainsi que les Ecoles Polytechniques Fédérales de Lausanne (EPFL) et de Zurich (EPFZ). Les lauréats des universités sont réunis chaque année à l'UNIGE pour une cérémonie en leur honneur au cours de laquelle ils sont présentés au grand public. La cérémonie est suivie d'une conférence par un orateur de renommée internationale.</w:t>
      </w:r>
    </w:p>
    <w:p w:rsidR="00066F24" w:rsidRPr="00066F24" w:rsidRDefault="00066F24" w:rsidP="00066F24">
      <w:pPr>
        <w:rPr>
          <w:rFonts w:ascii="Times" w:eastAsia="Times New Roman" w:hAnsi="Times" w:cs="Times New Roman"/>
          <w:sz w:val="20"/>
          <w:szCs w:val="20"/>
          <w:lang w:val="fr-CH" w:eastAsia="fr-FR"/>
        </w:rPr>
      </w:pPr>
      <w:r w:rsidRPr="00066F24">
        <w:rPr>
          <w:rFonts w:ascii="Times" w:eastAsia="Times New Roman" w:hAnsi="Times" w:cs="Times New Roman"/>
          <w:sz w:val="20"/>
          <w:szCs w:val="20"/>
          <w:lang w:val="fr-CH" w:eastAsia="fr-FR"/>
        </w:rPr>
        <w:pict>
          <v:rect id="_x0000_i1025" style="width:0;height:1.5pt" o:hralign="center" o:hrstd="t" o:hr="t" fillcolor="#aaa" stroked="f"/>
        </w:pic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b/>
          <w:bCs/>
          <w:sz w:val="27"/>
          <w:szCs w:val="27"/>
          <w:lang w:val="fr-CH" w:eastAsia="fr-FR"/>
        </w:rPr>
        <w:t>Cérémonie en l'honneur des Lauréats des prix Latsis universitaires: Edition 2017</w:t>
      </w:r>
    </w:p>
    <w:p w:rsidR="00066F24" w:rsidRPr="00066F24" w:rsidRDefault="00066F24" w:rsidP="00066F24">
      <w:pPr>
        <w:jc w:val="cente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75378" cy="1742440"/>
            <wp:effectExtent l="0" t="0" r="0" b="10160"/>
            <wp:docPr id="2" name="Image 2" descr="https://www.unige.ch/public/files/7015/0471/2754/Event-1140x350-Latsi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ge.ch/public/files/7015/0471/2754/Event-1140x350-Latsis-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78" cy="1743361"/>
                    </a:xfrm>
                    <a:prstGeom prst="rect">
                      <a:avLst/>
                    </a:prstGeom>
                    <a:noFill/>
                    <a:ln>
                      <a:noFill/>
                    </a:ln>
                  </pic:spPr>
                </pic:pic>
              </a:graphicData>
            </a:graphic>
          </wp:inline>
        </w:drawing>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b/>
          <w:bCs/>
          <w:sz w:val="36"/>
          <w:szCs w:val="36"/>
          <w:lang w:val="fr-CH" w:eastAsia="fr-FR"/>
        </w:rPr>
        <w:t>Peut-on mettre l'intelligence artificielle au service de l'humanité?</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xml:space="preserve">La cérémonie en l'honneur des lauréats des Prix Latsis universitaires 2017 sera suivie d'une conférence donnée par </w:t>
      </w:r>
      <w:r w:rsidRPr="00066F24">
        <w:rPr>
          <w:rFonts w:ascii="Times" w:hAnsi="Times" w:cs="Times New Roman"/>
          <w:b/>
          <w:bCs/>
          <w:sz w:val="20"/>
          <w:szCs w:val="20"/>
          <w:lang w:val="fr-CH" w:eastAsia="fr-FR"/>
        </w:rPr>
        <w:t>Jacques Attali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xml:space="preserve">Jacques Attali est le fondateur de plusieurs institutions internationales telles que la Banque Européenne pour la reconstruction et le développement (BERD), Action contre la faim, Eureka ou la Fondation Positive Planet, dont il est également le Président. Cette dernière se concentre sur l’aide aux populations défavorisées à travers le monde en leur offrant un accès facilité à l’entreprenariat et aux services financiers. Elle agit également au niveau </w:t>
      </w:r>
      <w:r w:rsidRPr="00066F24">
        <w:rPr>
          <w:rFonts w:ascii="Times" w:hAnsi="Times" w:cs="Times New Roman"/>
          <w:sz w:val="20"/>
          <w:szCs w:val="20"/>
          <w:lang w:val="fr-CH" w:eastAsia="fr-FR"/>
        </w:rPr>
        <w:lastRenderedPageBreak/>
        <w:t>local, soutenant la création d’entreprises dans des quartiers prioritaires. La Fondation a apporté son soutien à plus de 10 millions de micro-entrepreneurs.</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Économiste de renommée internationale, Jacques Attali a conseillé le président français François Mitterrand pendant dix ans, ainsi que de nombreux leaders politiques et chefs d’entreprise à travers le monde. Il est également l’auteur de 67 ouvrages, vendus à 7 millions d’exemplaires et traduits en 22 langues.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Professeur d’économie dans de nombreuses universités telles que l’École Polytechnique et Paris Dauphine en France, il nous livrera, au cours de cette conférence, ses réflexions autour de la question: « Peut-on mettre l’intelligence artificielle au service de l’humanité ?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Lauréats des Prix Latsis universitaires 2017:</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Dr</w:t>
      </w:r>
      <w:r w:rsidRPr="00066F24">
        <w:rPr>
          <w:rFonts w:ascii="Times" w:hAnsi="Times" w:cs="Times New Roman"/>
          <w:sz w:val="20"/>
          <w:szCs w:val="20"/>
          <w:lang w:val="fr-CH" w:eastAsia="fr-FR"/>
        </w:rPr>
        <w:fldChar w:fldCharType="begin"/>
      </w:r>
      <w:r w:rsidRPr="00066F24">
        <w:rPr>
          <w:rFonts w:ascii="Times" w:hAnsi="Times" w:cs="Times New Roman"/>
          <w:sz w:val="20"/>
          <w:szCs w:val="20"/>
          <w:lang w:val="fr-CH" w:eastAsia="fr-FR"/>
        </w:rPr>
        <w:instrText xml:space="preserve"> HYPERLINK "http://www.unige.ch/droit/actus/2017/carron-latsis.html" \t "_blank" </w:instrText>
      </w:r>
      <w:r w:rsidRPr="00066F24">
        <w:rPr>
          <w:rFonts w:ascii="Times" w:hAnsi="Times" w:cs="Times New Roman"/>
          <w:sz w:val="20"/>
          <w:szCs w:val="20"/>
          <w:lang w:val="fr-CH" w:eastAsia="fr-FR"/>
        </w:rPr>
      </w:r>
      <w:r w:rsidRPr="00066F24">
        <w:rPr>
          <w:rFonts w:ascii="Times" w:hAnsi="Times" w:cs="Times New Roman"/>
          <w:sz w:val="20"/>
          <w:szCs w:val="20"/>
          <w:lang w:val="fr-CH" w:eastAsia="fr-FR"/>
        </w:rPr>
        <w:fldChar w:fldCharType="separate"/>
      </w:r>
      <w:r w:rsidRPr="00066F24">
        <w:rPr>
          <w:rFonts w:ascii="Times" w:hAnsi="Times" w:cs="Times New Roman"/>
          <w:b/>
          <w:bCs/>
          <w:color w:val="0000FF"/>
          <w:sz w:val="20"/>
          <w:szCs w:val="20"/>
          <w:u w:val="single"/>
          <w:lang w:val="fr-CH" w:eastAsia="fr-FR"/>
        </w:rPr>
        <w:t xml:space="preserve"> Djemila Carron</w:t>
      </w:r>
      <w:r w:rsidRPr="00066F24">
        <w:rPr>
          <w:rFonts w:ascii="Times" w:hAnsi="Times" w:cs="Times New Roman"/>
          <w:sz w:val="20"/>
          <w:szCs w:val="20"/>
          <w:lang w:val="fr-CH" w:eastAsia="fr-FR"/>
        </w:rPr>
        <w:fldChar w:fldCharType="end"/>
      </w:r>
      <w:r w:rsidRPr="00066F24">
        <w:rPr>
          <w:rFonts w:ascii="Times" w:hAnsi="Times" w:cs="Times New Roman"/>
          <w:sz w:val="20"/>
          <w:szCs w:val="20"/>
          <w:lang w:val="fr-CH" w:eastAsia="fr-FR"/>
        </w:rPr>
        <w:t>, Université de Genève, </w:t>
      </w:r>
      <w:r w:rsidRPr="00066F24">
        <w:rPr>
          <w:rFonts w:ascii="Times" w:hAnsi="Times" w:cs="Times New Roman"/>
          <w:sz w:val="20"/>
          <w:szCs w:val="20"/>
          <w:lang w:val="fr-CH" w:eastAsia="fr-FR"/>
        </w:rPr>
        <w:br/>
        <w:t>pour ses travaux sur le droit international humanitaire</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Prof.</w:t>
      </w:r>
      <w:hyperlink r:id="rId9" w:history="1">
        <w:r w:rsidRPr="00066F24">
          <w:rPr>
            <w:rFonts w:ascii="Times" w:hAnsi="Times" w:cs="Times New Roman"/>
            <w:b/>
            <w:bCs/>
            <w:color w:val="0000FF"/>
            <w:sz w:val="20"/>
            <w:szCs w:val="20"/>
            <w:u w:val="single"/>
            <w:lang w:val="fr-CH" w:eastAsia="fr-FR"/>
          </w:rPr>
          <w:t xml:space="preserve"> Thomas Epper</w:t>
        </w:r>
      </w:hyperlink>
      <w:r w:rsidRPr="00066F24">
        <w:rPr>
          <w:rFonts w:ascii="Times" w:hAnsi="Times" w:cs="Times New Roman"/>
          <w:sz w:val="20"/>
          <w:szCs w:val="20"/>
          <w:lang w:val="fr-CH" w:eastAsia="fr-FR"/>
        </w:rPr>
        <w:t>, Université de St Gall, </w:t>
      </w:r>
      <w:r w:rsidRPr="00066F24">
        <w:rPr>
          <w:rFonts w:ascii="Times" w:hAnsi="Times" w:cs="Times New Roman"/>
          <w:sz w:val="20"/>
          <w:szCs w:val="20"/>
          <w:lang w:val="fr-CH" w:eastAsia="fr-FR"/>
        </w:rPr>
        <w:br/>
        <w:t>pour ses travaux en micro-économie</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Prof.</w:t>
      </w:r>
      <w:hyperlink r:id="rId10" w:history="1">
        <w:r w:rsidRPr="00066F24">
          <w:rPr>
            <w:rFonts w:ascii="Times" w:hAnsi="Times" w:cs="Times New Roman"/>
            <w:b/>
            <w:bCs/>
            <w:color w:val="0000FF"/>
            <w:sz w:val="20"/>
            <w:szCs w:val="20"/>
            <w:u w:val="single"/>
            <w:lang w:val="fr-CH" w:eastAsia="fr-FR"/>
          </w:rPr>
          <w:t xml:space="preserve"> Clément Hongler</w:t>
        </w:r>
      </w:hyperlink>
      <w:r w:rsidRPr="00066F24">
        <w:rPr>
          <w:rFonts w:ascii="Times" w:hAnsi="Times" w:cs="Times New Roman"/>
          <w:sz w:val="20"/>
          <w:szCs w:val="20"/>
          <w:lang w:val="fr-CH" w:eastAsia="fr-FR"/>
        </w:rPr>
        <w:t xml:space="preserve">, Ecole polytechnique fédérale de Lausanne, </w:t>
      </w:r>
      <w:r w:rsidRPr="00066F24">
        <w:rPr>
          <w:rFonts w:ascii="Times" w:hAnsi="Times" w:cs="Times New Roman"/>
          <w:sz w:val="20"/>
          <w:szCs w:val="20"/>
          <w:lang w:val="fr-CH" w:eastAsia="fr-FR"/>
        </w:rPr>
        <w:br/>
        <w:t>pour ses travaux sur la théorie des champs statistiques</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Dr</w:t>
      </w:r>
      <w:hyperlink r:id="rId11" w:history="1">
        <w:r w:rsidRPr="00066F24">
          <w:rPr>
            <w:rFonts w:ascii="Times" w:hAnsi="Times" w:cs="Times New Roman"/>
            <w:b/>
            <w:bCs/>
            <w:color w:val="0000FF"/>
            <w:sz w:val="20"/>
            <w:szCs w:val="20"/>
            <w:u w:val="single"/>
            <w:lang w:val="fr-CH" w:eastAsia="fr-FR"/>
          </w:rPr>
          <w:t xml:space="preserve"> Emma Slack Wetter</w:t>
        </w:r>
      </w:hyperlink>
      <w:r w:rsidRPr="00066F24">
        <w:rPr>
          <w:rFonts w:ascii="Times" w:hAnsi="Times" w:cs="Times New Roman"/>
          <w:sz w:val="20"/>
          <w:szCs w:val="20"/>
          <w:lang w:val="fr-CH" w:eastAsia="fr-FR"/>
        </w:rPr>
        <w:t xml:space="preserve">, Ecole polytechnique fédérale de Zurich, </w:t>
      </w:r>
      <w:r w:rsidRPr="00066F24">
        <w:rPr>
          <w:rFonts w:ascii="Times" w:hAnsi="Times" w:cs="Times New Roman"/>
          <w:sz w:val="20"/>
          <w:szCs w:val="20"/>
          <w:lang w:val="fr-CH" w:eastAsia="fr-FR"/>
        </w:rPr>
        <w:br/>
        <w:t>pour ses travaux en microbiologie</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b/>
          <w:bCs/>
          <w:sz w:val="20"/>
          <w:szCs w:val="20"/>
          <w:lang w:val="fr-CH" w:eastAsia="fr-FR"/>
        </w:rPr>
        <w:t>Mardi 17 octobre 2017 à 18h</w:t>
      </w:r>
    </w:p>
    <w:p w:rsidR="00066F24" w:rsidRPr="00066F24" w:rsidRDefault="00066F24" w:rsidP="00066F24">
      <w:pPr>
        <w:spacing w:before="100" w:beforeAutospacing="1" w:after="100" w:afterAutospacing="1"/>
        <w:rPr>
          <w:rFonts w:ascii="Times" w:hAnsi="Times" w:cs="Times New Roman"/>
          <w:sz w:val="20"/>
          <w:szCs w:val="20"/>
          <w:lang w:val="fr-CH" w:eastAsia="fr-FR"/>
        </w:rPr>
      </w:pPr>
      <w:r w:rsidRPr="00066F24">
        <w:rPr>
          <w:rFonts w:ascii="Times" w:hAnsi="Times" w:cs="Times New Roman"/>
          <w:sz w:val="20"/>
          <w:szCs w:val="20"/>
          <w:lang w:val="fr-CH" w:eastAsia="fr-FR"/>
        </w:rPr>
        <w:t xml:space="preserve">à </w:t>
      </w:r>
      <w:r w:rsidRPr="00066F24">
        <w:rPr>
          <w:rFonts w:ascii="Times" w:hAnsi="Times" w:cs="Times New Roman"/>
          <w:sz w:val="20"/>
          <w:szCs w:val="20"/>
          <w:lang w:val="fr-CH" w:eastAsia="fr-FR"/>
        </w:rPr>
        <w:fldChar w:fldCharType="begin"/>
      </w:r>
      <w:r w:rsidRPr="00066F24">
        <w:rPr>
          <w:rFonts w:ascii="Times" w:hAnsi="Times" w:cs="Times New Roman"/>
          <w:sz w:val="20"/>
          <w:szCs w:val="20"/>
          <w:lang w:val="fr-CH" w:eastAsia="fr-FR"/>
        </w:rPr>
        <w:instrText xml:space="preserve"> HYPERLINK "https://unige.ch/batiment/service-batiments/sites/site-dufour/" \t "_blank" </w:instrText>
      </w:r>
      <w:r w:rsidRPr="00066F24">
        <w:rPr>
          <w:rFonts w:ascii="Times" w:hAnsi="Times" w:cs="Times New Roman"/>
          <w:sz w:val="20"/>
          <w:szCs w:val="20"/>
          <w:lang w:val="fr-CH" w:eastAsia="fr-FR"/>
        </w:rPr>
      </w:r>
      <w:r w:rsidRPr="00066F24">
        <w:rPr>
          <w:rFonts w:ascii="Times" w:hAnsi="Times" w:cs="Times New Roman"/>
          <w:sz w:val="20"/>
          <w:szCs w:val="20"/>
          <w:lang w:val="fr-CH" w:eastAsia="fr-FR"/>
        </w:rPr>
        <w:fldChar w:fldCharType="separate"/>
      </w:r>
      <w:r w:rsidRPr="00066F24">
        <w:rPr>
          <w:rFonts w:ascii="Times" w:hAnsi="Times" w:cs="Times New Roman"/>
          <w:color w:val="0000FF"/>
          <w:sz w:val="20"/>
          <w:szCs w:val="20"/>
          <w:u w:val="single"/>
          <w:lang w:val="fr-CH" w:eastAsia="fr-FR"/>
        </w:rPr>
        <w:t>Uni Dufour</w:t>
      </w:r>
      <w:r w:rsidRPr="00066F24">
        <w:rPr>
          <w:rFonts w:ascii="Times" w:hAnsi="Times" w:cs="Times New Roman"/>
          <w:sz w:val="20"/>
          <w:szCs w:val="20"/>
          <w:lang w:val="fr-CH" w:eastAsia="fr-FR"/>
        </w:rPr>
        <w:fldChar w:fldCharType="end"/>
      </w:r>
      <w:r w:rsidRPr="00066F24">
        <w:rPr>
          <w:rFonts w:ascii="Times" w:hAnsi="Times" w:cs="Times New Roman"/>
          <w:sz w:val="20"/>
          <w:szCs w:val="20"/>
          <w:lang w:val="fr-CH" w:eastAsia="fr-FR"/>
        </w:rPr>
        <w:t>, auditoire Piaget (salle U600)</w:t>
      </w:r>
      <w:r w:rsidRPr="00066F24">
        <w:rPr>
          <w:rFonts w:ascii="Times" w:hAnsi="Times" w:cs="Times New Roman"/>
          <w:sz w:val="20"/>
          <w:szCs w:val="20"/>
          <w:lang w:val="fr-CH" w:eastAsia="fr-FR"/>
        </w:rPr>
        <w:br/>
        <w:t>24, rue Général Dufour</w:t>
      </w:r>
      <w:r w:rsidRPr="00066F24">
        <w:rPr>
          <w:rFonts w:ascii="Times" w:hAnsi="Times" w:cs="Times New Roman"/>
          <w:sz w:val="20"/>
          <w:szCs w:val="20"/>
          <w:lang w:val="fr-CH" w:eastAsia="fr-FR"/>
        </w:rPr>
        <w:br/>
        <w:t>1204 Genève</w:t>
      </w:r>
    </w:p>
    <w:p w:rsidR="009B7D79" w:rsidRDefault="002A30CF">
      <w:pPr>
        <w:rPr>
          <w:sz w:val="36"/>
          <w:szCs w:val="36"/>
        </w:rPr>
      </w:pPr>
      <w:r>
        <w:rPr>
          <w:sz w:val="36"/>
          <w:szCs w:val="36"/>
        </w:rPr>
        <w:t>Dans cette</w:t>
      </w:r>
      <w:r w:rsidR="009B7D79" w:rsidRPr="009B7D79">
        <w:rPr>
          <w:sz w:val="36"/>
          <w:szCs w:val="36"/>
        </w:rPr>
        <w:t xml:space="preserve"> vidéo </w:t>
      </w:r>
      <w:hyperlink r:id="rId12" w:history="1">
        <w:r w:rsidR="009B7D79" w:rsidRPr="009B7D79">
          <w:rPr>
            <w:rStyle w:val="Lienhypertexte"/>
            <w:sz w:val="36"/>
            <w:szCs w:val="36"/>
          </w:rPr>
          <w:t>https://www.youtube.com/watch?v=rwhioQyktJc</w:t>
        </w:r>
      </w:hyperlink>
      <w:r w:rsidR="009B7D79" w:rsidRPr="009B7D79">
        <w:rPr>
          <w:sz w:val="36"/>
          <w:szCs w:val="36"/>
        </w:rPr>
        <w:t xml:space="preserve"> </w:t>
      </w:r>
    </w:p>
    <w:p w:rsidR="009B444B" w:rsidRPr="009B7D79" w:rsidRDefault="009B7D79">
      <w:pPr>
        <w:rPr>
          <w:sz w:val="36"/>
          <w:szCs w:val="36"/>
        </w:rPr>
      </w:pPr>
      <w:proofErr w:type="gramStart"/>
      <w:r w:rsidRPr="009B7D79">
        <w:rPr>
          <w:sz w:val="36"/>
          <w:szCs w:val="36"/>
        </w:rPr>
        <w:t>entre</w:t>
      </w:r>
      <w:proofErr w:type="gramEnd"/>
      <w:r w:rsidRPr="009B7D79">
        <w:rPr>
          <w:sz w:val="36"/>
          <w:szCs w:val="36"/>
        </w:rPr>
        <w:t xml:space="preserve"> 50min 03 et 1h49’40’’ se trouve cette conférence</w:t>
      </w:r>
      <w:r w:rsidR="002A30CF">
        <w:rPr>
          <w:sz w:val="36"/>
          <w:szCs w:val="36"/>
        </w:rPr>
        <w:t xml:space="preserve"> de Jacques Attali en intégral</w:t>
      </w:r>
      <w:bookmarkStart w:id="0" w:name="_GoBack"/>
      <w:bookmarkEnd w:id="0"/>
    </w:p>
    <w:p w:rsidR="009B7D79" w:rsidRDefault="009B7D79"/>
    <w:sectPr w:rsidR="009B7D79"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24"/>
    <w:rsid w:val="000371BB"/>
    <w:rsid w:val="00066F24"/>
    <w:rsid w:val="002A30CF"/>
    <w:rsid w:val="005359DB"/>
    <w:rsid w:val="00706F43"/>
    <w:rsid w:val="009446C1"/>
    <w:rsid w:val="009B444B"/>
    <w:rsid w:val="009B7D79"/>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66F24"/>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66F24"/>
    <w:rPr>
      <w:rFonts w:ascii="Times" w:hAnsi="Times"/>
      <w:b/>
      <w:bCs/>
      <w:kern w:val="36"/>
      <w:sz w:val="48"/>
      <w:szCs w:val="48"/>
      <w:lang w:val="fr-CH" w:eastAsia="fr-FR"/>
    </w:rPr>
  </w:style>
  <w:style w:type="character" w:styleId="Lienhypertexte">
    <w:name w:val="Hyperlink"/>
    <w:uiPriority w:val="99"/>
    <w:unhideWhenUsed/>
    <w:rsid w:val="00066F24"/>
    <w:rPr>
      <w:color w:val="0000FF"/>
      <w:u w:val="single"/>
    </w:rPr>
  </w:style>
  <w:style w:type="paragraph" w:styleId="NormalWeb">
    <w:name w:val="Normal (Web)"/>
    <w:basedOn w:val="Normal"/>
    <w:uiPriority w:val="99"/>
    <w:semiHidden/>
    <w:unhideWhenUsed/>
    <w:rsid w:val="00066F24"/>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66F24"/>
    <w:rPr>
      <w:i/>
      <w:iCs/>
    </w:rPr>
  </w:style>
  <w:style w:type="character" w:styleId="lev">
    <w:name w:val="Strong"/>
    <w:basedOn w:val="Policepardfaut"/>
    <w:uiPriority w:val="22"/>
    <w:qFormat/>
    <w:rsid w:val="00066F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66F24"/>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66F24"/>
    <w:rPr>
      <w:rFonts w:ascii="Times" w:hAnsi="Times"/>
      <w:b/>
      <w:bCs/>
      <w:kern w:val="36"/>
      <w:sz w:val="48"/>
      <w:szCs w:val="48"/>
      <w:lang w:val="fr-CH" w:eastAsia="fr-FR"/>
    </w:rPr>
  </w:style>
  <w:style w:type="character" w:styleId="Lienhypertexte">
    <w:name w:val="Hyperlink"/>
    <w:uiPriority w:val="99"/>
    <w:unhideWhenUsed/>
    <w:rsid w:val="00066F24"/>
    <w:rPr>
      <w:color w:val="0000FF"/>
      <w:u w:val="single"/>
    </w:rPr>
  </w:style>
  <w:style w:type="paragraph" w:styleId="NormalWeb">
    <w:name w:val="Normal (Web)"/>
    <w:basedOn w:val="Normal"/>
    <w:uiPriority w:val="99"/>
    <w:semiHidden/>
    <w:unhideWhenUsed/>
    <w:rsid w:val="00066F24"/>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66F24"/>
    <w:rPr>
      <w:i/>
      <w:iCs/>
    </w:rPr>
  </w:style>
  <w:style w:type="character" w:styleId="lev">
    <w:name w:val="Strong"/>
    <w:basedOn w:val="Policepardfaut"/>
    <w:uiPriority w:val="22"/>
    <w:qFormat/>
    <w:rsid w:val="00066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1868">
      <w:bodyDiv w:val="1"/>
      <w:marLeft w:val="0"/>
      <w:marRight w:val="0"/>
      <w:marTop w:val="0"/>
      <w:marBottom w:val="0"/>
      <w:divBdr>
        <w:top w:val="none" w:sz="0" w:space="0" w:color="auto"/>
        <w:left w:val="none" w:sz="0" w:space="0" w:color="auto"/>
        <w:bottom w:val="none" w:sz="0" w:space="0" w:color="auto"/>
        <w:right w:val="none" w:sz="0" w:space="0" w:color="auto"/>
      </w:divBdr>
      <w:divsChild>
        <w:div w:id="13411580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biol.ethz.ch/research/hardt/slack/people/slacke.html" TargetMode="External"/><Relationship Id="rId12" Type="http://schemas.openxmlformats.org/officeDocument/2006/relationships/hyperlink" Target="https://www.youtube.com/watch?v=rwhioQyktJ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ndationlatsis.org/" TargetMode="External"/><Relationship Id="rId6" Type="http://schemas.openxmlformats.org/officeDocument/2006/relationships/hyperlink" Target="http://www.fondationlatsis.org/" TargetMode="External"/><Relationship Id="rId7" Type="http://schemas.openxmlformats.org/officeDocument/2006/relationships/hyperlink" Target="http://www.fondationlatsis.org/" TargetMode="External"/><Relationship Id="rId8" Type="http://schemas.openxmlformats.org/officeDocument/2006/relationships/image" Target="media/image1.jpeg"/><Relationship Id="rId9" Type="http://schemas.openxmlformats.org/officeDocument/2006/relationships/hyperlink" Target="https://www.unisg.ch/en/personenverzeichnis/1bc2347c-186e-45bc-9e0f-3375618e4013" TargetMode="External"/><Relationship Id="rId10" Type="http://schemas.openxmlformats.org/officeDocument/2006/relationships/hyperlink" Target="https://people.epfl.ch/clement.hongler?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3172</Characters>
  <Application>Microsoft Macintosh Word</Application>
  <DocSecurity>0</DocSecurity>
  <Lines>26</Lines>
  <Paragraphs>7</Paragraphs>
  <ScaleCrop>false</ScaleCrop>
  <Company>Personnel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2017-10-18T09:25:00Z</dcterms:created>
  <dcterms:modified xsi:type="dcterms:W3CDTF">2017-10-18T09:25:00Z</dcterms:modified>
</cp:coreProperties>
</file>