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28" w:rsidRPr="003D7528" w:rsidRDefault="003D7528" w:rsidP="003D752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Devoir-27122019-</w:t>
      </w:r>
      <w:r w:rsidRPr="003D7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Saut quantique, 5G, vie privée... les enjeux </w:t>
      </w:r>
      <w:proofErr w:type="spellStart"/>
      <w:r w:rsidRPr="003D7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tech</w:t>
      </w:r>
      <w:proofErr w:type="spellEnd"/>
      <w:r w:rsidRPr="003D75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en 2020 </w:t>
      </w:r>
    </w:p>
    <w:bookmarkEnd w:id="0"/>
    <w:p w:rsidR="003D7528" w:rsidRPr="003D7528" w:rsidRDefault="003D7528" w:rsidP="003D7528">
      <w:pPr>
        <w:rPr>
          <w:rFonts w:ascii="Times New Roman" w:eastAsia="Times New Roman" w:hAnsi="Times New Roman" w:cs="Times New Roman"/>
          <w:color w:val="0000FF"/>
          <w:u w:val="single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D7528">
        <w:rPr>
          <w:rFonts w:ascii="Times New Roman" w:eastAsia="Times New Roman" w:hAnsi="Times New Roman" w:cs="Times New Roman"/>
          <w:lang w:eastAsia="fr-FR"/>
        </w:rPr>
        <w:instrText xml:space="preserve"> HYPERLINK "https://www.rtbf.be/tendance/techno/detail_saut-quantique-5g-vie-privee-les-enjeux-tech-en-2020?id=10395996" </w:instrText>
      </w:r>
      <w:r w:rsidRPr="003D7528">
        <w:rPr>
          <w:rFonts w:ascii="Times New Roman" w:eastAsia="Times New Roman" w:hAnsi="Times New Roman" w:cs="Times New Roman"/>
          <w:lang w:eastAsia="fr-FR"/>
        </w:rPr>
        <w:fldChar w:fldCharType="separate"/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color w:val="0000FF"/>
          <w:lang w:eastAsia="fr-FR"/>
        </w:rPr>
        <w:fldChar w:fldCharType="begin"/>
      </w:r>
      <w:r w:rsidRPr="003D7528">
        <w:rPr>
          <w:rFonts w:ascii="Times New Roman" w:eastAsia="Times New Roman" w:hAnsi="Times New Roman" w:cs="Times New Roman"/>
          <w:color w:val="0000FF"/>
          <w:lang w:eastAsia="fr-FR"/>
        </w:rPr>
        <w:instrText xml:space="preserve"> INCLUDEPICTURE "https://ds1.static.rtbf.be/article/image/370x208/3/4/e/istock_11548667.de2e9090904.original.jpg" \* MERGEFORMATINET </w:instrText>
      </w:r>
      <w:r w:rsidRPr="003D7528">
        <w:rPr>
          <w:rFonts w:ascii="Times New Roman" w:eastAsia="Times New Roman" w:hAnsi="Times New Roman" w:cs="Times New Roman"/>
          <w:color w:val="0000FF"/>
          <w:lang w:eastAsia="fr-FR"/>
        </w:rPr>
        <w:fldChar w:fldCharType="separate"/>
      </w:r>
      <w:r w:rsidRPr="003D7528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4704715" cy="2643505"/>
            <wp:effectExtent l="0" t="0" r="0" b="0"/>
            <wp:docPr id="2" name="Image 2" descr="2020 devrait voir les premières offres commerciales 5G arriver en Franc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 devrait voir les premières offres commerciales 5G arriver en Franc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528">
        <w:rPr>
          <w:rFonts w:ascii="Times New Roman" w:eastAsia="Times New Roman" w:hAnsi="Times New Roman" w:cs="Times New Roman"/>
          <w:color w:val="0000FF"/>
          <w:lang w:eastAsia="fr-FR"/>
        </w:rPr>
        <w:fldChar w:fldCharType="end"/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fldChar w:fldCharType="end"/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2020 devrait voir les premières offres commerciales 5G arriver en France. - ©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Just_Super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/ IStock.com </w:t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En direct </w:t>
      </w:r>
      <w:r w:rsidRPr="003D752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D7528">
        <w:rPr>
          <w:rFonts w:ascii="Times New Roman" w:eastAsia="Times New Roman" w:hAnsi="Times New Roman" w:cs="Times New Roman"/>
          <w:lang w:eastAsia="fr-FR"/>
        </w:rPr>
        <w:instrText xml:space="preserve"> INCLUDEPICTURE "https://www.static.rtbf.be/tv/media/images/rtbf-auvio-logo.png" \* MERGEFORMATINET </w:instrText>
      </w:r>
      <w:r w:rsidRPr="003D752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3D752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424555" cy="947420"/>
            <wp:effectExtent l="0" t="0" r="4445" b="5080"/>
            <wp:docPr id="1" name="Image 1" descr="Auv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v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52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PureVision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Publicité </w:t>
      </w:r>
    </w:p>
    <w:p w:rsidR="003D7528" w:rsidRPr="003D7528" w:rsidRDefault="003D7528" w:rsidP="003D752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Les + populaires </w:t>
      </w:r>
    </w:p>
    <w:p w:rsidR="003D7528" w:rsidRPr="003D7528" w:rsidRDefault="003D7528" w:rsidP="003D752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hyperlink r:id="rId8" w:history="1"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Leonardo </w:t>
        </w:r>
        <w:proofErr w:type="spellStart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DiCaprio</w:t>
        </w:r>
        <w:proofErr w:type="spellEnd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 en couple, l'officialisation aux Oscars ! </w:t>
        </w:r>
      </w:hyperlink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Leonardo </w:t>
        </w:r>
        <w:proofErr w:type="spellStart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DiCaprio</w:t>
        </w:r>
        <w:proofErr w:type="spellEnd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en couple, l'officialisation aux Oscars !</w:t>
        </w:r>
      </w:hyperlink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hyperlink r:id="rId10" w:history="1"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Tailleur-pantalon, robe </w:t>
        </w:r>
        <w:proofErr w:type="gramStart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vintage:</w:t>
        </w:r>
        <w:proofErr w:type="gramEnd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 le mariage fait fi des conventions en 2020 </w:t>
        </w:r>
      </w:hyperlink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hyperlink r:id="rId11" w:history="1"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Tailleur-pantalon, robe </w:t>
        </w:r>
        <w:proofErr w:type="gramStart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vintage:</w:t>
        </w:r>
        <w:proofErr w:type="gramEnd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le mariage fait fi des conventions en 2020</w:t>
        </w:r>
      </w:hyperlink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hyperlink r:id="rId12" w:history="1"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Les tenues des </w:t>
        </w:r>
        <w:proofErr w:type="gramStart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Oscars:</w:t>
        </w:r>
        <w:proofErr w:type="gramEnd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 du rose, du noir et des messages brodés </w:t>
        </w:r>
      </w:hyperlink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hyperlink r:id="rId13" w:history="1"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Les tenues des </w:t>
        </w:r>
        <w:proofErr w:type="gramStart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Oscars:</w:t>
        </w:r>
        <w:proofErr w:type="gramEnd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du rose, du noir et des messages brodés</w:t>
        </w:r>
      </w:hyperlink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hyperlink r:id="rId14" w:history="1"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Les applications de rencontre déçoivent mais rendent quand même accros </w:t>
        </w:r>
      </w:hyperlink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hyperlink r:id="rId15" w:history="1"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Les applications de rencontre déçoivent mais rendent quand même accros</w:t>
        </w:r>
      </w:hyperlink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fr-FR"/>
        </w:rPr>
      </w:pPr>
      <w:hyperlink r:id="rId16" w:history="1"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Première sortie des bébés panda de </w:t>
        </w:r>
        <w:proofErr w:type="spellStart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Paira</w:t>
        </w:r>
        <w:proofErr w:type="spellEnd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 </w:t>
        </w:r>
        <w:proofErr w:type="spellStart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Daiza</w:t>
        </w:r>
        <w:proofErr w:type="spellEnd"/>
        <w:r w:rsidRPr="003D7528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 xml:space="preserve"> </w:t>
        </w:r>
      </w:hyperlink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hyperlink r:id="rId17" w:history="1"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Première sortie des bébés panda de </w:t>
        </w:r>
        <w:proofErr w:type="spellStart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Paira</w:t>
        </w:r>
        <w:proofErr w:type="spellEnd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</w:t>
        </w:r>
        <w:proofErr w:type="spellStart"/>
        <w:r w:rsidRPr="003D7528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Daiza</w:t>
        </w:r>
        <w:proofErr w:type="spellEnd"/>
      </w:hyperlink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i/>
          <w:iCs/>
          <w:lang w:eastAsia="fr-FR"/>
        </w:rPr>
      </w:pP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 xml:space="preserve">RTBF Tendance avec AFP </w:t>
      </w:r>
    </w:p>
    <w:p w:rsidR="003D7528" w:rsidRPr="003D7528" w:rsidRDefault="003D7528" w:rsidP="003D7528">
      <w:pPr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 xml:space="preserve">Publié le mardi 31 décembre 2019 à 10h30 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Les grandes promesses de la 5G et de la "suprématie quantique" à l'épreuve de la réalité, mais aussi des batailles en perspective sur la protection de la vie privée et contre la désinformation.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Cinq grands enjeux pour la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tech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en 2020.</w:t>
      </w:r>
    </w:p>
    <w:p w:rsidR="003D7528" w:rsidRPr="003D7528" w:rsidRDefault="003D7528" w:rsidP="003D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5G à l'épreuve de la réalité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Les nouveaux réseaux mobiles 5G, plus rapides et puissants, vont passer du stade expérimental à celui de la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 xml:space="preserve">mise en service </w:t>
      </w:r>
      <w:r w:rsidRPr="003D7528">
        <w:rPr>
          <w:rFonts w:ascii="Times New Roman" w:eastAsia="Times New Roman" w:hAnsi="Times New Roman" w:cs="Times New Roman"/>
          <w:lang w:eastAsia="fr-FR"/>
        </w:rPr>
        <w:t>commerciale.</w:t>
      </w:r>
    </w:p>
    <w:p w:rsidR="003D7528" w:rsidRPr="003D7528" w:rsidRDefault="003D7528" w:rsidP="003D7528">
      <w:pPr>
        <w:spacing w:beforeAutospacing="1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 xml:space="preserve">Avec les premières offres commerciales, on va voir les premières </w:t>
      </w:r>
      <w:proofErr w:type="spellStart"/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apps</w:t>
      </w:r>
      <w:proofErr w:type="spellEnd"/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 qui tirent parti spécifiquement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 de la 5G, selon Olivier Ezratty, consultant spécialisé dans la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tech</w:t>
      </w:r>
      <w:proofErr w:type="spellEnd"/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La bascule sera peut-être symbolisée par la sortie par Apple du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premier iPhone compatible 5G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, un pas déjà franchi par Samsung,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Xiaomi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ou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Huawei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. Autre inconnue : le rôle de l'équipementier chinois </w:t>
      </w:r>
      <w:proofErr w:type="spellStart"/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Huawei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, bête noire des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Etats-Unis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dans le déploiement mondial de cette technologie.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Les fabricants de smartphone espèrent voir repartir leurs ventes, après deux années de stagnation et une légère reprise au troisième trimestre 2019, peut-être grâce à la généralisation des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téléphones pliables</w:t>
      </w:r>
      <w:r w:rsidRPr="003D7528">
        <w:rPr>
          <w:rFonts w:ascii="Times New Roman" w:eastAsia="Times New Roman" w:hAnsi="Times New Roman" w:cs="Times New Roman"/>
          <w:lang w:eastAsia="fr-FR"/>
        </w:rPr>
        <w:t>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Cruciale également en </w:t>
      </w:r>
      <w:proofErr w:type="gramStart"/>
      <w:r w:rsidRPr="003D7528">
        <w:rPr>
          <w:rFonts w:ascii="Times New Roman" w:eastAsia="Times New Roman" w:hAnsi="Times New Roman" w:cs="Times New Roman"/>
          <w:lang w:eastAsia="fr-FR"/>
        </w:rPr>
        <w:t>2020:</w:t>
      </w:r>
      <w:proofErr w:type="gramEnd"/>
      <w:r w:rsidRPr="003D7528">
        <w:rPr>
          <w:rFonts w:ascii="Times New Roman" w:eastAsia="Times New Roman" w:hAnsi="Times New Roman" w:cs="Times New Roman"/>
          <w:lang w:eastAsia="fr-FR"/>
        </w:rPr>
        <w:t xml:space="preserve"> la bataille dans le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"</w:t>
      </w:r>
      <w:r w:rsidRPr="003D752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streaming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" vidéo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, avec Apple et Disney qui cherchent à tailler des croupières à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Netflix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quand Google se lance lui dans les jeux dématérialisés.</w:t>
      </w:r>
    </w:p>
    <w:p w:rsidR="003D7528" w:rsidRPr="003D7528" w:rsidRDefault="003D7528" w:rsidP="003D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 saut quantique ?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2020 pourrait voir de nouveaux progrès dans l'informatique quantique, après ceux annoncés par Google et IBM fin 2019. Google a affirmé avoir atteint la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suprématie quantique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", le stade où une machine quantique bat en capacité le plus puissant des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supercalculateurs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 – une annonce toutefois contestée par certains experts.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A suivre également, les progrès des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assistances à la conduite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 dans l'industrie automobile, à défaut d'une voiture parfaitement autonome qui reste encore un horizon lointain. Tesla annonce comme imminente une voiture pouvant se conduire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de la maison au travail, probablement sans intervention, mais s</w:t>
      </w:r>
      <w:r w:rsidRPr="003D752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ous la surveillance d'un humain</w:t>
      </w:r>
      <w:r w:rsidRPr="003D7528">
        <w:rPr>
          <w:rFonts w:ascii="Times New Roman" w:eastAsia="Times New Roman" w:hAnsi="Times New Roman" w:cs="Times New Roman"/>
          <w:lang w:eastAsia="fr-FR"/>
        </w:rPr>
        <w:t>".</w:t>
      </w:r>
    </w:p>
    <w:p w:rsidR="003D7528" w:rsidRPr="003D7528" w:rsidRDefault="003D7528" w:rsidP="003D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Bataille pour la vie privée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C'est Amnesty international, l'ONG qui a soutenu des générations de militants persécutés dans les pires dictatures, qui le </w:t>
      </w:r>
      <w:proofErr w:type="gramStart"/>
      <w:r w:rsidRPr="003D7528">
        <w:rPr>
          <w:rFonts w:ascii="Times New Roman" w:eastAsia="Times New Roman" w:hAnsi="Times New Roman" w:cs="Times New Roman"/>
          <w:lang w:eastAsia="fr-FR"/>
        </w:rPr>
        <w:t>dit:</w:t>
      </w:r>
      <w:proofErr w:type="gramEnd"/>
      <w:r w:rsidRPr="003D7528">
        <w:rPr>
          <w:rFonts w:ascii="Times New Roman" w:eastAsia="Times New Roman" w:hAnsi="Times New Roman" w:cs="Times New Roman"/>
          <w:lang w:eastAsia="fr-FR"/>
        </w:rPr>
        <w:t xml:space="preserve"> le modèle économique de Google et Facebook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fondé sur la surveillance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 est une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"</w:t>
      </w:r>
      <w:r w:rsidRPr="003D752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menace systémique pour les droits humains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"</w:t>
      </w:r>
      <w:r w:rsidRPr="003D7528">
        <w:rPr>
          <w:rFonts w:ascii="Times New Roman" w:eastAsia="Times New Roman" w:hAnsi="Times New Roman" w:cs="Times New Roman"/>
          <w:lang w:eastAsia="fr-FR"/>
        </w:rPr>
        <w:t>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lastRenderedPageBreak/>
        <w:t>Dans l'Union européenne,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 xml:space="preserve">il faut s'attendre à ce que le régulateur resserre la bride sur tout ce qui concerne la </w:t>
      </w:r>
      <w:r w:rsidRPr="003D752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protection des données personnelles</w:t>
      </w:r>
      <w:r w:rsidRPr="003D7528">
        <w:rPr>
          <w:rFonts w:ascii="Times New Roman" w:eastAsia="Times New Roman" w:hAnsi="Times New Roman" w:cs="Times New Roman"/>
          <w:lang w:eastAsia="fr-FR"/>
        </w:rPr>
        <w:t>", estime Loïc Rivière, délégué général de l'association professionnelle Tech in France.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Dans les différents pays de l'UE, des enquêtes et procédures sont en cours contre Google, Facebook et d'autres, en application notamment du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 xml:space="preserve">Règlement européen </w:t>
      </w:r>
      <w:r w:rsidRPr="003D7528">
        <w:rPr>
          <w:rFonts w:ascii="Times New Roman" w:eastAsia="Times New Roman" w:hAnsi="Times New Roman" w:cs="Times New Roman"/>
          <w:lang w:eastAsia="fr-FR"/>
        </w:rPr>
        <w:t>sur la protection des données personnelles entré en vigueur en 2018.</w:t>
      </w:r>
    </w:p>
    <w:p w:rsidR="003D7528" w:rsidRPr="003D7528" w:rsidRDefault="003D7528" w:rsidP="003D7528">
      <w:pPr>
        <w:spacing w:beforeAutospacing="1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Un nouveau règlement "</w:t>
      </w:r>
      <w:proofErr w:type="spellStart"/>
      <w:r w:rsidRPr="003D7528">
        <w:rPr>
          <w:rFonts w:ascii="Times New Roman" w:eastAsia="Times New Roman" w:hAnsi="Times New Roman" w:cs="Times New Roman"/>
          <w:b/>
          <w:bCs/>
          <w:i/>
          <w:iCs/>
          <w:lang w:eastAsia="fr-FR"/>
        </w:rPr>
        <w:t>ePrivacy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" de l'UE doit fixer de nouvelles règles du jeu sur les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cookies</w:t>
      </w:r>
      <w:r w:rsidRPr="003D7528">
        <w:rPr>
          <w:rFonts w:ascii="Times New Roman" w:eastAsia="Times New Roman" w:hAnsi="Times New Roman" w:cs="Times New Roman"/>
          <w:lang w:eastAsia="fr-FR"/>
        </w:rPr>
        <w:t>", qui pistent l'internaute, et le consentement au ciblage.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Les gens sont plus conscients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 des dangers de la dispersion de </w:t>
      </w:r>
      <w:proofErr w:type="gramStart"/>
      <w:r w:rsidRPr="003D7528">
        <w:rPr>
          <w:rFonts w:ascii="Times New Roman" w:eastAsia="Times New Roman" w:hAnsi="Times New Roman" w:cs="Times New Roman"/>
          <w:lang w:eastAsia="fr-FR"/>
        </w:rPr>
        <w:t>leur données</w:t>
      </w:r>
      <w:proofErr w:type="gramEnd"/>
      <w:r w:rsidRPr="003D7528">
        <w:rPr>
          <w:rFonts w:ascii="Times New Roman" w:eastAsia="Times New Roman" w:hAnsi="Times New Roman" w:cs="Times New Roman"/>
          <w:lang w:eastAsia="fr-FR"/>
        </w:rPr>
        <w:t>, et de la possibilité que leurs moindres faits et gestes soient tracés.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Mais en même temps, les caméras de surveillance connectées et les enceintes connectées se vendent comme des petits pains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", explique l'analyste spécialisé Dominique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Bindels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d'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Euromonitor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International.</w:t>
      </w:r>
    </w:p>
    <w:p w:rsidR="003D7528" w:rsidRPr="003D7528" w:rsidRDefault="003D7528" w:rsidP="003D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Les "</w:t>
      </w:r>
      <w:proofErr w:type="spellStart"/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Gafam</w:t>
      </w:r>
      <w:proofErr w:type="spellEnd"/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" et autres géants du numérique bridés ?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L'appétit gargantuesque des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Gafam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(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G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oogle,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A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pple,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F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acebook,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A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mazon et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M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icrosoft) et autres géants du net, qui s'attaquent à de nouveaux secteurs de l'économie (séries, jeux, transports, santé, paiements ...) sera-t-il </w:t>
      </w:r>
      <w:proofErr w:type="gramStart"/>
      <w:r w:rsidRPr="003D7528">
        <w:rPr>
          <w:rFonts w:ascii="Times New Roman" w:eastAsia="Times New Roman" w:hAnsi="Times New Roman" w:cs="Times New Roman"/>
          <w:lang w:eastAsia="fr-FR"/>
        </w:rPr>
        <w:t>bridé?</w:t>
      </w:r>
      <w:proofErr w:type="gramEnd"/>
    </w:p>
    <w:p w:rsidR="003D7528" w:rsidRPr="003D7528" w:rsidRDefault="003D7528" w:rsidP="003D7528">
      <w:pPr>
        <w:spacing w:beforeAutospacing="1" w:afterAutospacing="1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Libra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projet de monnaie numérique de Facebook, est censé voir le jour en 2020, mais il est contesté par les autorités en Europe comme aux États-Unis.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Elizabeth Warren, candidate démocrate pour la présidentielle américaine, prône le démantèlement des géants de la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tech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au nom de la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 xml:space="preserve"> libre concurrence</w:t>
      </w:r>
      <w:r w:rsidRPr="003D7528">
        <w:rPr>
          <w:rFonts w:ascii="Times New Roman" w:eastAsia="Times New Roman" w:hAnsi="Times New Roman" w:cs="Times New Roman"/>
          <w:lang w:eastAsia="fr-FR"/>
        </w:rPr>
        <w:t>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Dans l'Union européenne, la commissaire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Margrethe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Vestager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 xml:space="preserve"> est attendue au tournant. La Danoise, déjà considérée comme la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 xml:space="preserve">bête noire des </w:t>
      </w:r>
      <w:proofErr w:type="spellStart"/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Gafam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a non seulement gardé le portefeuille de la Concurrence au sein du nouvel exécutif européen, mais aussi gagné celui du Numérique.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L'Organisation de coopération et de développement économiques (OCDE) espère parvenir pour juin 2020 à un accord politique sur la taxation des géants numériques et des multinationales.</w:t>
      </w:r>
    </w:p>
    <w:p w:rsidR="003D7528" w:rsidRPr="003D7528" w:rsidRDefault="003D7528" w:rsidP="003D7528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D752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Empêcher le Far West numérique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La campagne présidentielle américaine sera un test de la capacité et de la volonté des réseaux sociaux à s'organiser contre la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désinformation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 et les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manipulations</w:t>
      </w:r>
      <w:r w:rsidRPr="003D7528">
        <w:rPr>
          <w:rFonts w:ascii="Times New Roman" w:eastAsia="Times New Roman" w:hAnsi="Times New Roman" w:cs="Times New Roman"/>
          <w:lang w:eastAsia="fr-FR"/>
        </w:rPr>
        <w:t>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>L'Union européenne réfléchit à une nouvelle notion intermédiaire entre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hébergeur</w:t>
      </w:r>
      <w:r w:rsidRPr="003D7528">
        <w:rPr>
          <w:rFonts w:ascii="Times New Roman" w:eastAsia="Times New Roman" w:hAnsi="Times New Roman" w:cs="Times New Roman"/>
          <w:lang w:eastAsia="fr-FR"/>
        </w:rPr>
        <w:t>" (le statut actuel d'un réseau social comme Facebook) et "</w:t>
      </w:r>
      <w:r w:rsidRPr="003D7528">
        <w:rPr>
          <w:rFonts w:ascii="Times New Roman" w:eastAsia="Times New Roman" w:hAnsi="Times New Roman" w:cs="Times New Roman"/>
          <w:i/>
          <w:iCs/>
          <w:lang w:eastAsia="fr-FR"/>
        </w:rPr>
        <w:t>éditeur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", de manière à créer une notion de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responsabilité éditoriale</w:t>
      </w:r>
      <w:r w:rsidRPr="003D7528">
        <w:rPr>
          <w:rFonts w:ascii="Times New Roman" w:eastAsia="Times New Roman" w:hAnsi="Times New Roman" w:cs="Times New Roman"/>
          <w:lang w:eastAsia="fr-FR"/>
        </w:rPr>
        <w:t>.</w:t>
      </w:r>
    </w:p>
    <w:p w:rsidR="003D7528" w:rsidRPr="003D7528" w:rsidRDefault="003D7528" w:rsidP="003D752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3D7528">
        <w:rPr>
          <w:rFonts w:ascii="Times New Roman" w:eastAsia="Times New Roman" w:hAnsi="Times New Roman" w:cs="Times New Roman"/>
          <w:lang w:eastAsia="fr-FR"/>
        </w:rPr>
        <w:t xml:space="preserve">Des négociations se poursuivront à l'ONU sur des </w:t>
      </w:r>
      <w:r w:rsidRPr="003D7528">
        <w:rPr>
          <w:rFonts w:ascii="Times New Roman" w:eastAsia="Times New Roman" w:hAnsi="Times New Roman" w:cs="Times New Roman"/>
          <w:b/>
          <w:bCs/>
          <w:lang w:eastAsia="fr-FR"/>
        </w:rPr>
        <w:t>règles de bonne conduite internationale</w:t>
      </w:r>
      <w:r w:rsidRPr="003D7528">
        <w:rPr>
          <w:rFonts w:ascii="Times New Roman" w:eastAsia="Times New Roman" w:hAnsi="Times New Roman" w:cs="Times New Roman"/>
          <w:lang w:eastAsia="fr-FR"/>
        </w:rPr>
        <w:t xml:space="preserve"> dans le </w:t>
      </w:r>
      <w:proofErr w:type="spellStart"/>
      <w:r w:rsidRPr="003D7528">
        <w:rPr>
          <w:rFonts w:ascii="Times New Roman" w:eastAsia="Times New Roman" w:hAnsi="Times New Roman" w:cs="Times New Roman"/>
          <w:lang w:eastAsia="fr-FR"/>
        </w:rPr>
        <w:t>cyber-espace</w:t>
      </w:r>
      <w:proofErr w:type="spellEnd"/>
      <w:r w:rsidRPr="003D7528">
        <w:rPr>
          <w:rFonts w:ascii="Times New Roman" w:eastAsia="Times New Roman" w:hAnsi="Times New Roman" w:cs="Times New Roman"/>
          <w:lang w:eastAsia="fr-FR"/>
        </w:rPr>
        <w:t>, alors que les États se dotent de cyber-armes de plus en plus sophistiquées.</w:t>
      </w:r>
    </w:p>
    <w:sectPr w:rsidR="003D7528" w:rsidRPr="003D7528" w:rsidSect="007E0B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36E02"/>
    <w:multiLevelType w:val="multilevel"/>
    <w:tmpl w:val="241E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528"/>
    <w:rsid w:val="003D7528"/>
    <w:rsid w:val="007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BE8D"/>
  <w15:chartTrackingRefBased/>
  <w15:docId w15:val="{DA477A42-9118-8E47-9E90-09F9852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D75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D75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D752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D752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52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D752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D752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D7528"/>
    <w:rPr>
      <w:rFonts w:ascii="Times New Roman" w:eastAsia="Times New Roman" w:hAnsi="Times New Roman" w:cs="Times New Roman"/>
      <w:b/>
      <w:bCs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7528"/>
    <w:rPr>
      <w:color w:val="0000FF"/>
      <w:u w:val="single"/>
    </w:rPr>
  </w:style>
  <w:style w:type="character" w:customStyle="1" w:styleId="www-media-captiontext">
    <w:name w:val="www-media-caption__text"/>
    <w:basedOn w:val="Policepardfaut"/>
    <w:rsid w:val="003D7528"/>
  </w:style>
  <w:style w:type="character" w:customStyle="1" w:styleId="pull-left">
    <w:name w:val="pull-left"/>
    <w:basedOn w:val="Policepardfaut"/>
    <w:rsid w:val="003D7528"/>
  </w:style>
  <w:style w:type="character" w:customStyle="1" w:styleId="rtbf-adlabel">
    <w:name w:val="rtbf-ad__label"/>
    <w:basedOn w:val="Policepardfaut"/>
    <w:rsid w:val="003D7528"/>
  </w:style>
  <w:style w:type="character" w:styleId="CitationHTML">
    <w:name w:val="HTML Cite"/>
    <w:basedOn w:val="Policepardfaut"/>
    <w:uiPriority w:val="99"/>
    <w:semiHidden/>
    <w:unhideWhenUsed/>
    <w:rsid w:val="003D7528"/>
    <w:rPr>
      <w:i/>
      <w:iCs/>
    </w:rPr>
  </w:style>
  <w:style w:type="paragraph" w:customStyle="1" w:styleId="sharebar">
    <w:name w:val="sharebar"/>
    <w:basedOn w:val="Normal"/>
    <w:rsid w:val="003D7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sr-only">
    <w:name w:val="sr-only"/>
    <w:basedOn w:val="Policepardfaut"/>
    <w:rsid w:val="003D7528"/>
  </w:style>
  <w:style w:type="paragraph" w:customStyle="1" w:styleId="hidden-xs">
    <w:name w:val="hidden-xs"/>
    <w:basedOn w:val="Normal"/>
    <w:rsid w:val="003D7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rticle-socialblock">
    <w:name w:val="article-social__block"/>
    <w:basedOn w:val="Normal"/>
    <w:rsid w:val="003D7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js-shared-count">
    <w:name w:val="js-shared-count"/>
    <w:basedOn w:val="Policepardfaut"/>
    <w:rsid w:val="003D7528"/>
  </w:style>
  <w:style w:type="paragraph" w:styleId="NormalWeb">
    <w:name w:val="Normal (Web)"/>
    <w:basedOn w:val="Normal"/>
    <w:uiPriority w:val="99"/>
    <w:semiHidden/>
    <w:unhideWhenUsed/>
    <w:rsid w:val="003D7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3D7528"/>
    <w:rPr>
      <w:b/>
      <w:bCs/>
    </w:rPr>
  </w:style>
  <w:style w:type="character" w:styleId="Accentuation">
    <w:name w:val="Emphasis"/>
    <w:basedOn w:val="Policepardfaut"/>
    <w:uiPriority w:val="20"/>
    <w:qFormat/>
    <w:rsid w:val="003D75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82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71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5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bf.be/tendance/people/detail_leonardo-dicaprio-en-couple-l-officialisation-aux-oscars?id=10429328" TargetMode="External"/><Relationship Id="rId13" Type="http://schemas.openxmlformats.org/officeDocument/2006/relationships/hyperlink" Target="https://www.rtbf.be/tendance/mode/detail_les-tenues-des-oscars-du-rose-du-noir-et-des-messages-brodes?id=104291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rtbf.be/tendance/mode/detail_les-tenues-des-oscars-du-rose-du-noir-et-des-messages-brodes?id=10429138" TargetMode="External"/><Relationship Id="rId17" Type="http://schemas.openxmlformats.org/officeDocument/2006/relationships/hyperlink" Target="https://www.rtbf.be/tendance/green/detail_premiere-sortie-des-bebes-panda-de-paira-daiza?id=104292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bf.be/tendance/green/detail_premiere-sortie-des-bebes-panda-de-paira-daiza?id=104292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tbf.be/tendance/mode/tendances/detail_tailleur-pantalon-robe-vintage-le-mariage-fait-fi-des-conventions-en-2020?id=10427398" TargetMode="External"/><Relationship Id="rId5" Type="http://schemas.openxmlformats.org/officeDocument/2006/relationships/hyperlink" Target="https://www.rtbf.be/tendance/techno/detail_saut-quantique-5g-vie-privee-les-enjeux-tech-en-2020?id=10395996" TargetMode="External"/><Relationship Id="rId15" Type="http://schemas.openxmlformats.org/officeDocument/2006/relationships/hyperlink" Target="https://www.rtbf.be/tendance/bien-etre/psycho/detail_les-applications-de-rencontre-decoivent-mais-rendent-quand-meme-accros?id=10427454" TargetMode="External"/><Relationship Id="rId10" Type="http://schemas.openxmlformats.org/officeDocument/2006/relationships/hyperlink" Target="https://www.rtbf.be/tendance/mode/tendances/detail_tailleur-pantalon-robe-vintage-le-mariage-fait-fi-des-conventions-en-2020?id=1042739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tbf.be/tendance/people/detail_leonardo-dicaprio-en-couple-l-officialisation-aux-oscars?id=10429328" TargetMode="External"/><Relationship Id="rId14" Type="http://schemas.openxmlformats.org/officeDocument/2006/relationships/hyperlink" Target="https://www.rtbf.be/tendance/bien-etre/psycho/detail_les-applications-de-rencontre-decoivent-mais-rendent-quand-meme-accros?id=1042745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2020-02-10T14:44:00Z</dcterms:created>
  <dcterms:modified xsi:type="dcterms:W3CDTF">2020-02-10T14:47:00Z</dcterms:modified>
</cp:coreProperties>
</file>